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CD" w:rsidRPr="001D0041" w:rsidRDefault="001D0041" w:rsidP="001D0041">
      <w:pPr>
        <w:pStyle w:val="NoSpacing"/>
        <w:rPr>
          <w:b/>
        </w:rPr>
      </w:pPr>
      <w:r w:rsidRPr="001D0041">
        <w:rPr>
          <w:b/>
        </w:rPr>
        <w:t xml:space="preserve">FLOW CHART: MANUSCRIPT PROCESS </w:t>
      </w:r>
      <w:bookmarkStart w:id="0" w:name="_GoBack"/>
      <w:bookmarkEnd w:id="0"/>
    </w:p>
    <w:p w:rsidR="001D0041" w:rsidRDefault="001D0041" w:rsidP="001D0041">
      <w:pPr>
        <w:pStyle w:val="NoSpacing"/>
      </w:pPr>
    </w:p>
    <w:p w:rsidR="001D0041" w:rsidRDefault="00F137CE" w:rsidP="001D0041">
      <w:pPr>
        <w:pStyle w:val="NoSpacing"/>
      </w:pPr>
      <w:r>
        <w:rPr>
          <w:noProof/>
        </w:rPr>
        <w:drawing>
          <wp:anchor distT="0" distB="0" distL="114300" distR="114300" simplePos="0" relativeHeight="251658240" behindDoc="0" locked="0" layoutInCell="1" allowOverlap="1">
            <wp:simplePos x="0" y="0"/>
            <wp:positionH relativeFrom="column">
              <wp:posOffset>422811</wp:posOffset>
            </wp:positionH>
            <wp:positionV relativeFrom="paragraph">
              <wp:posOffset>3755992</wp:posOffset>
            </wp:positionV>
            <wp:extent cx="325334" cy="344384"/>
            <wp:effectExtent l="19050" t="0" r="0" b="0"/>
            <wp:wrapNone/>
            <wp:docPr id="3" name="Picture 1" descr="Noncompliant 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compliant dot.png"/>
                    <pic:cNvPicPr/>
                  </pic:nvPicPr>
                  <pic:blipFill>
                    <a:blip r:embed="rId5" cstate="print"/>
                    <a:stretch>
                      <a:fillRect/>
                    </a:stretch>
                  </pic:blipFill>
                  <pic:spPr>
                    <a:xfrm>
                      <a:off x="0" y="0"/>
                      <a:ext cx="325334" cy="344384"/>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3534146</wp:posOffset>
            </wp:positionH>
            <wp:positionV relativeFrom="paragraph">
              <wp:posOffset>1891566</wp:posOffset>
            </wp:positionV>
            <wp:extent cx="230332" cy="249382"/>
            <wp:effectExtent l="19050" t="0" r="0" b="0"/>
            <wp:wrapNone/>
            <wp:docPr id="4" name="Picture 3" descr="warning 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 dot.png"/>
                    <pic:cNvPicPr/>
                  </pic:nvPicPr>
                  <pic:blipFill>
                    <a:blip r:embed="rId6" cstate="print"/>
                    <a:stretch>
                      <a:fillRect/>
                    </a:stretch>
                  </pic:blipFill>
                  <pic:spPr>
                    <a:xfrm>
                      <a:off x="0" y="0"/>
                      <a:ext cx="230332" cy="249382"/>
                    </a:xfrm>
                    <a:prstGeom prst="rect">
                      <a:avLst/>
                    </a:prstGeom>
                  </pic:spPr>
                </pic:pic>
              </a:graphicData>
            </a:graphic>
          </wp:anchor>
        </w:drawing>
      </w:r>
      <w:r w:rsidR="001D0041">
        <w:rPr>
          <w:noProof/>
        </w:rPr>
        <w:drawing>
          <wp:inline distT="0" distB="0" distL="0" distR="0">
            <wp:extent cx="5491868" cy="7481455"/>
            <wp:effectExtent l="38100" t="19050" r="71120" b="247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D0041" w:rsidRDefault="001D0041" w:rsidP="001D0041">
      <w:pPr>
        <w:pStyle w:val="NoSpacing"/>
      </w:pPr>
    </w:p>
    <w:p w:rsidR="0088601F" w:rsidRDefault="0088601F" w:rsidP="001D0041">
      <w:pPr>
        <w:pStyle w:val="NoSpacing"/>
      </w:pPr>
    </w:p>
    <w:p w:rsidR="0088601F" w:rsidRDefault="00A150EC" w:rsidP="001D0041">
      <w:pPr>
        <w:pStyle w:val="NoSpacing"/>
      </w:pPr>
      <w:r w:rsidRPr="00A150EC">
        <w:rPr>
          <w:b/>
        </w:rPr>
        <w:lastRenderedPageBreak/>
        <w:t>PROBLEMS</w:t>
      </w:r>
      <w:r>
        <w:t xml:space="preserve">: </w:t>
      </w:r>
    </w:p>
    <w:p w:rsidR="00752F0A" w:rsidRDefault="00752F0A" w:rsidP="00752F0A">
      <w:pPr>
        <w:pStyle w:val="NoSpacing"/>
        <w:numPr>
          <w:ilvl w:val="0"/>
          <w:numId w:val="1"/>
        </w:numPr>
      </w:pPr>
      <w:r w:rsidRPr="00087A7F">
        <w:rPr>
          <w:u w:val="single"/>
        </w:rPr>
        <w:t>Non-compliant. No PMCID 3 months post publication</w:t>
      </w:r>
      <w:r w:rsidRPr="00752F0A">
        <w:t>.</w:t>
      </w:r>
    </w:p>
    <w:p w:rsidR="00752F0A" w:rsidRDefault="004B2E0F" w:rsidP="00752F0A">
      <w:pPr>
        <w:pStyle w:val="NoSpacing"/>
        <w:numPr>
          <w:ilvl w:val="1"/>
          <w:numId w:val="1"/>
        </w:numPr>
      </w:pPr>
      <w:r>
        <w:t xml:space="preserve">Click the hyperlinked NIHMS ID number. </w:t>
      </w:r>
    </w:p>
    <w:p w:rsidR="004B2E0F" w:rsidRDefault="004B2E0F" w:rsidP="00752F0A">
      <w:pPr>
        <w:pStyle w:val="NoSpacing"/>
        <w:numPr>
          <w:ilvl w:val="1"/>
          <w:numId w:val="1"/>
        </w:numPr>
      </w:pPr>
      <w:r>
        <w:t>Should take you to a new webpage “</w:t>
      </w:r>
      <w:r>
        <w:rPr>
          <w:i/>
        </w:rPr>
        <w:t>Manuscript Summary</w:t>
      </w:r>
      <w:r>
        <w:t>” page.</w:t>
      </w:r>
    </w:p>
    <w:p w:rsidR="004B2E0F" w:rsidRDefault="004B2E0F" w:rsidP="00752F0A">
      <w:pPr>
        <w:pStyle w:val="NoSpacing"/>
        <w:numPr>
          <w:ilvl w:val="1"/>
          <w:numId w:val="1"/>
        </w:numPr>
      </w:pPr>
      <w:r>
        <w:t>This page should have the NIH Public Access Status</w:t>
      </w:r>
    </w:p>
    <w:p w:rsidR="004B2E0F" w:rsidRDefault="004B2E0F" w:rsidP="004B2E0F">
      <w:pPr>
        <w:pStyle w:val="NoSpacing"/>
        <w:numPr>
          <w:ilvl w:val="2"/>
          <w:numId w:val="1"/>
        </w:numPr>
      </w:pPr>
      <w:r>
        <w:t>To understand these statuses, refer to the Manuscript Flow Chart Help document, under the NIH CONVERSION section (page 2)</w:t>
      </w:r>
    </w:p>
    <w:p w:rsidR="004B2E0F" w:rsidRDefault="004B2E0F" w:rsidP="004B2E0F">
      <w:pPr>
        <w:pStyle w:val="NoSpacing"/>
        <w:numPr>
          <w:ilvl w:val="1"/>
          <w:numId w:val="1"/>
        </w:numPr>
      </w:pPr>
      <w:r>
        <w:t>The page should also have the Reviewer’s name.</w:t>
      </w:r>
    </w:p>
    <w:p w:rsidR="004B2E0F" w:rsidRDefault="004B2E0F" w:rsidP="004B2E0F">
      <w:pPr>
        <w:pStyle w:val="NoSpacing"/>
        <w:numPr>
          <w:ilvl w:val="1"/>
          <w:numId w:val="1"/>
        </w:numPr>
      </w:pPr>
      <w:r>
        <w:t>Contact the reviewer about proceeding with the process</w:t>
      </w:r>
    </w:p>
    <w:p w:rsidR="004B2E0F" w:rsidRDefault="004B2E0F" w:rsidP="004B2E0F">
      <w:pPr>
        <w:pStyle w:val="NoSpacing"/>
        <w:numPr>
          <w:ilvl w:val="2"/>
          <w:numId w:val="1"/>
        </w:numPr>
      </w:pPr>
      <w:r>
        <w:t xml:space="preserve">There is a draft of an email saved, please refer to </w:t>
      </w:r>
      <w:r w:rsidRPr="00087A7F">
        <w:rPr>
          <w:b/>
        </w:rPr>
        <w:t>Manuscript Compliance Sample Emails</w:t>
      </w:r>
      <w:r>
        <w:t>.</w:t>
      </w:r>
    </w:p>
    <w:p w:rsidR="00752F0A" w:rsidRDefault="00752F0A" w:rsidP="00752F0A">
      <w:pPr>
        <w:pStyle w:val="ListParagraph"/>
        <w:numPr>
          <w:ilvl w:val="0"/>
          <w:numId w:val="1"/>
        </w:numPr>
        <w:spacing w:after="0" w:line="240" w:lineRule="auto"/>
        <w:rPr>
          <w:rFonts w:ascii="Calibri" w:eastAsia="Times New Roman" w:hAnsi="Calibri" w:cs="Times New Roman"/>
          <w:color w:val="000000"/>
        </w:rPr>
      </w:pPr>
      <w:r w:rsidRPr="00087A7F">
        <w:rPr>
          <w:rFonts w:ascii="Calibri" w:eastAsia="Times New Roman" w:hAnsi="Calibri" w:cs="Times New Roman"/>
          <w:color w:val="000000"/>
          <w:u w:val="single"/>
        </w:rPr>
        <w:t>Non-compliant. Citation is not in NIHMS or PMC</w:t>
      </w:r>
      <w:r>
        <w:rPr>
          <w:rFonts w:ascii="Calibri" w:eastAsia="Times New Roman" w:hAnsi="Calibri" w:cs="Times New Roman"/>
          <w:color w:val="000000"/>
        </w:rPr>
        <w:t>.</w:t>
      </w:r>
    </w:p>
    <w:p w:rsidR="004B2E0F" w:rsidRDefault="004B2E0F" w:rsidP="004B2E0F">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This citation has not b</w:t>
      </w:r>
      <w:r w:rsidR="00CA73C7">
        <w:rPr>
          <w:rFonts w:ascii="Calibri" w:eastAsia="Times New Roman" w:hAnsi="Calibri" w:cs="Times New Roman"/>
          <w:color w:val="000000"/>
        </w:rPr>
        <w:t>e</w:t>
      </w:r>
      <w:r>
        <w:rPr>
          <w:rFonts w:ascii="Calibri" w:eastAsia="Times New Roman" w:hAnsi="Calibri" w:cs="Times New Roman"/>
          <w:color w:val="000000"/>
        </w:rPr>
        <w:t>e</w:t>
      </w:r>
      <w:r w:rsidR="00CA73C7">
        <w:rPr>
          <w:rFonts w:ascii="Calibri" w:eastAsia="Times New Roman" w:hAnsi="Calibri" w:cs="Times New Roman"/>
          <w:color w:val="000000"/>
        </w:rPr>
        <w:t>n</w:t>
      </w:r>
      <w:r>
        <w:rPr>
          <w:rFonts w:ascii="Calibri" w:eastAsia="Times New Roman" w:hAnsi="Calibri" w:cs="Times New Roman"/>
          <w:color w:val="000000"/>
        </w:rPr>
        <w:t xml:space="preserve"> entered in the NIH Pubic Access database yet. </w:t>
      </w:r>
    </w:p>
    <w:p w:rsidR="004B2E0F" w:rsidRDefault="004B2E0F" w:rsidP="004B2E0F">
      <w:pPr>
        <w:pStyle w:val="ListParagraph"/>
        <w:numPr>
          <w:ilvl w:val="2"/>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Public Access Status: No records of this citation in NIHMS. </w:t>
      </w:r>
    </w:p>
    <w:p w:rsidR="004B2E0F" w:rsidRDefault="004B2E0F" w:rsidP="004B2E0F">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Contact the first author</w:t>
      </w:r>
      <w:r w:rsidR="00CA73C7">
        <w:rPr>
          <w:rFonts w:ascii="Calibri" w:eastAsia="Times New Roman" w:hAnsi="Calibri" w:cs="Times New Roman"/>
          <w:color w:val="000000"/>
        </w:rPr>
        <w:t xml:space="preserve"> about submitting a manuscript to NIHMS (Public Access)</w:t>
      </w:r>
    </w:p>
    <w:p w:rsidR="00CA73C7" w:rsidRPr="00752F0A" w:rsidRDefault="00CA73C7" w:rsidP="00CA73C7">
      <w:pPr>
        <w:pStyle w:val="ListParagraph"/>
        <w:numPr>
          <w:ilvl w:val="2"/>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There is a draft of an email saved, please refer to </w:t>
      </w:r>
      <w:r w:rsidRPr="00087A7F">
        <w:rPr>
          <w:rFonts w:ascii="Calibri" w:eastAsia="Times New Roman" w:hAnsi="Calibri" w:cs="Times New Roman"/>
          <w:b/>
          <w:color w:val="000000"/>
        </w:rPr>
        <w:t>Manuscript Compliance Sample Emails</w:t>
      </w:r>
      <w:r>
        <w:rPr>
          <w:rFonts w:ascii="Calibri" w:eastAsia="Times New Roman" w:hAnsi="Calibri" w:cs="Times New Roman"/>
          <w:color w:val="000000"/>
        </w:rPr>
        <w:t>.</w:t>
      </w:r>
    </w:p>
    <w:p w:rsidR="00752F0A" w:rsidRDefault="00752F0A" w:rsidP="00752F0A">
      <w:pPr>
        <w:pStyle w:val="ListParagraph"/>
        <w:numPr>
          <w:ilvl w:val="0"/>
          <w:numId w:val="1"/>
        </w:numPr>
        <w:spacing w:after="0" w:line="240" w:lineRule="auto"/>
        <w:rPr>
          <w:rFonts w:ascii="Calibri" w:eastAsia="Times New Roman" w:hAnsi="Calibri" w:cs="Times New Roman"/>
          <w:color w:val="000000"/>
        </w:rPr>
      </w:pPr>
      <w:r w:rsidRPr="00087A7F">
        <w:rPr>
          <w:rFonts w:ascii="Calibri" w:eastAsia="Times New Roman" w:hAnsi="Calibri" w:cs="Times New Roman"/>
          <w:color w:val="000000"/>
          <w:u w:val="single"/>
        </w:rPr>
        <w:t>NIHMS ID - Manuscript has been removed from NIHMS. Please produce an alternate NIHMS ID</w:t>
      </w:r>
      <w:r w:rsidRPr="00752F0A">
        <w:rPr>
          <w:rFonts w:ascii="Calibri" w:eastAsia="Times New Roman" w:hAnsi="Calibri" w:cs="Times New Roman"/>
          <w:color w:val="000000"/>
        </w:rPr>
        <w:t>.</w:t>
      </w:r>
    </w:p>
    <w:p w:rsidR="00CA73C7" w:rsidRDefault="00CA73C7" w:rsidP="00CA73C7">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 resolve this issue, you must first log in to the NIH Public Access program, through the </w:t>
      </w:r>
      <w:proofErr w:type="spellStart"/>
      <w:r>
        <w:rPr>
          <w:rFonts w:ascii="Calibri" w:eastAsia="Times New Roman" w:hAnsi="Calibri" w:cs="Times New Roman"/>
          <w:color w:val="000000"/>
        </w:rPr>
        <w:t>eRA</w:t>
      </w:r>
      <w:proofErr w:type="spellEnd"/>
      <w:r>
        <w:rPr>
          <w:rFonts w:ascii="Calibri" w:eastAsia="Times New Roman" w:hAnsi="Calibri" w:cs="Times New Roman"/>
          <w:color w:val="000000"/>
        </w:rPr>
        <w:t xml:space="preserve"> commons log in option. </w:t>
      </w:r>
    </w:p>
    <w:p w:rsidR="00CA73C7" w:rsidRDefault="00CA73C7" w:rsidP="00CA73C7">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On the homepage [right</w:t>
      </w:r>
      <w:r w:rsidR="00551A64">
        <w:rPr>
          <w:rFonts w:ascii="Calibri" w:eastAsia="Times New Roman" w:hAnsi="Calibri" w:cs="Times New Roman"/>
          <w:color w:val="000000"/>
        </w:rPr>
        <w:t xml:space="preserve"> </w:t>
      </w:r>
      <w:r>
        <w:rPr>
          <w:rFonts w:ascii="Calibri" w:eastAsia="Times New Roman" w:hAnsi="Calibri" w:cs="Times New Roman"/>
          <w:color w:val="000000"/>
        </w:rPr>
        <w:t>hand column], there should be “Find a manuscript” option.</w:t>
      </w:r>
    </w:p>
    <w:p w:rsidR="00CA73C7" w:rsidRDefault="00CA73C7" w:rsidP="00CA73C7">
      <w:pPr>
        <w:pStyle w:val="ListParagraph"/>
        <w:numPr>
          <w:ilvl w:val="2"/>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Search the older NIHMS ID number.</w:t>
      </w:r>
    </w:p>
    <w:p w:rsidR="00CA73C7" w:rsidRDefault="00CA73C7" w:rsidP="00CA73C7">
      <w:pPr>
        <w:pStyle w:val="ListParagraph"/>
        <w:numPr>
          <w:ilvl w:val="1"/>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The search will provide:</w:t>
      </w:r>
    </w:p>
    <w:p w:rsidR="00CA73C7" w:rsidRDefault="00CA73C7" w:rsidP="00CA73C7">
      <w:pPr>
        <w:pStyle w:val="ListParagraph"/>
        <w:numPr>
          <w:ilvl w:val="2"/>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The “</w:t>
      </w:r>
      <w:r>
        <w:rPr>
          <w:rFonts w:ascii="Calibri" w:eastAsia="Times New Roman" w:hAnsi="Calibri" w:cs="Times New Roman"/>
          <w:i/>
          <w:color w:val="000000"/>
        </w:rPr>
        <w:t>Manuscript Summary</w:t>
      </w:r>
      <w:r>
        <w:rPr>
          <w:rFonts w:ascii="Calibri" w:eastAsia="Times New Roman" w:hAnsi="Calibri" w:cs="Times New Roman"/>
          <w:color w:val="000000"/>
        </w:rPr>
        <w:t>” page.</w:t>
      </w:r>
      <w:r w:rsidR="009951C2">
        <w:rPr>
          <w:rFonts w:ascii="Calibri" w:eastAsia="Times New Roman" w:hAnsi="Calibri" w:cs="Times New Roman"/>
          <w:color w:val="000000"/>
        </w:rPr>
        <w:t xml:space="preserve"> Often, it will include the history of the manuscript.</w:t>
      </w:r>
    </w:p>
    <w:p w:rsidR="009951C2" w:rsidRDefault="00CA73C7" w:rsidP="00CA73C7">
      <w:pPr>
        <w:pStyle w:val="ListParagraph"/>
        <w:numPr>
          <w:ilvl w:val="3"/>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Most often removed from processing. </w:t>
      </w:r>
    </w:p>
    <w:p w:rsidR="00CA73C7" w:rsidRDefault="009951C2" w:rsidP="00CA73C7">
      <w:pPr>
        <w:pStyle w:val="ListParagraph"/>
        <w:numPr>
          <w:ilvl w:val="3"/>
          <w:numId w:val="1"/>
        </w:numPr>
        <w:spacing w:after="0" w:line="240" w:lineRule="auto"/>
        <w:rPr>
          <w:rFonts w:ascii="Calibri" w:eastAsia="Times New Roman" w:hAnsi="Calibri" w:cs="Times New Roman"/>
          <w:color w:val="000000"/>
        </w:rPr>
      </w:pPr>
      <w:r>
        <w:rPr>
          <w:sz w:val="24"/>
          <w:szCs w:val="24"/>
        </w:rPr>
        <w:t>This is rare and usually occurs because it has been determined that the manuscript does not fall within the scope of the NIH or participating funder’s public access policy and should not have been submitted. The PMCID is no longer valid or compliance purposes.</w:t>
      </w:r>
      <w:r w:rsidR="00CA73C7" w:rsidRPr="00CA73C7">
        <w:rPr>
          <w:rFonts w:ascii="Calibri" w:eastAsia="Times New Roman" w:hAnsi="Calibri" w:cs="Times New Roman"/>
          <w:color w:val="000000"/>
        </w:rPr>
        <w:t xml:space="preserve"> </w:t>
      </w:r>
    </w:p>
    <w:p w:rsidR="009951C2" w:rsidRDefault="009951C2" w:rsidP="00CA73C7">
      <w:pPr>
        <w:pStyle w:val="ListParagraph"/>
        <w:numPr>
          <w:ilvl w:val="3"/>
          <w:numId w:val="1"/>
        </w:numPr>
        <w:spacing w:after="0" w:line="240" w:lineRule="auto"/>
        <w:rPr>
          <w:rFonts w:ascii="Calibri" w:eastAsia="Times New Roman" w:hAnsi="Calibri" w:cs="Times New Roman"/>
          <w:color w:val="000000"/>
          <w:u w:val="single"/>
        </w:rPr>
      </w:pPr>
      <w:r w:rsidRPr="009951C2">
        <w:rPr>
          <w:rFonts w:ascii="Calibri" w:eastAsia="Times New Roman" w:hAnsi="Calibri" w:cs="Times New Roman"/>
          <w:color w:val="000000"/>
          <w:u w:val="single"/>
        </w:rPr>
        <w:t>NEED INSTRUCTIONS ON HOW TO PROCEED</w:t>
      </w:r>
    </w:p>
    <w:p w:rsidR="009951C2" w:rsidRPr="009951C2" w:rsidRDefault="009951C2" w:rsidP="009951C2">
      <w:pPr>
        <w:pStyle w:val="ListParagraph"/>
        <w:numPr>
          <w:ilvl w:val="2"/>
          <w:numId w:val="1"/>
        </w:numPr>
        <w:spacing w:after="0" w:line="240" w:lineRule="auto"/>
        <w:rPr>
          <w:rFonts w:ascii="Calibri" w:eastAsia="Times New Roman" w:hAnsi="Calibri" w:cs="Times New Roman"/>
          <w:color w:val="000000"/>
          <w:u w:val="single"/>
        </w:rPr>
      </w:pPr>
      <w:r>
        <w:rPr>
          <w:rFonts w:ascii="Calibri" w:eastAsia="Times New Roman" w:hAnsi="Calibri" w:cs="Times New Roman"/>
          <w:color w:val="000000"/>
        </w:rPr>
        <w:t xml:space="preserve">This ID is not recognized at NIHMS. </w:t>
      </w:r>
    </w:p>
    <w:p w:rsidR="00752F0A" w:rsidRDefault="00752F0A" w:rsidP="00752F0A">
      <w:pPr>
        <w:pStyle w:val="NoSpacing"/>
        <w:numPr>
          <w:ilvl w:val="0"/>
          <w:numId w:val="1"/>
        </w:numPr>
      </w:pPr>
      <w:r>
        <w:t xml:space="preserve">~~~ </w:t>
      </w:r>
      <w:r w:rsidRPr="00087A7F">
        <w:rPr>
          <w:u w:val="single"/>
        </w:rPr>
        <w:t>In process at NIHMS</w:t>
      </w:r>
      <w:r>
        <w:t>.</w:t>
      </w:r>
    </w:p>
    <w:p w:rsidR="009951C2" w:rsidRDefault="009951C2" w:rsidP="009951C2">
      <w:pPr>
        <w:pStyle w:val="NoSpacing"/>
        <w:numPr>
          <w:ilvl w:val="1"/>
          <w:numId w:val="1"/>
        </w:numPr>
      </w:pPr>
      <w:r>
        <w:t>This section is not normally a problem, but it is good to keep an eye on. If there is a publication that has been in the pending section for a while, log onto the NIH Public Access, NIHMS, and check to see if the manuscript is stalled.</w:t>
      </w:r>
    </w:p>
    <w:p w:rsidR="009951C2" w:rsidRDefault="009951C2" w:rsidP="009951C2">
      <w:pPr>
        <w:pStyle w:val="NoSpacing"/>
        <w:numPr>
          <w:ilvl w:val="2"/>
          <w:numId w:val="1"/>
        </w:numPr>
      </w:pPr>
      <w:r>
        <w:t>If stalled, see the Public Access Status.</w:t>
      </w:r>
    </w:p>
    <w:p w:rsidR="009951C2" w:rsidRDefault="009951C2" w:rsidP="009951C2">
      <w:pPr>
        <w:pStyle w:val="NoSpacing"/>
        <w:numPr>
          <w:ilvl w:val="3"/>
          <w:numId w:val="1"/>
        </w:numPr>
      </w:pPr>
      <w:r>
        <w:t>Often, waiting initial or final approval from the reviewers.</w:t>
      </w:r>
    </w:p>
    <w:p w:rsidR="009951C2" w:rsidRDefault="009951C2" w:rsidP="009951C2">
      <w:pPr>
        <w:pStyle w:val="NoSpacing"/>
        <w:numPr>
          <w:ilvl w:val="3"/>
          <w:numId w:val="1"/>
        </w:numPr>
      </w:pPr>
      <w:r>
        <w:t xml:space="preserve">Draft email, use a draft of the email saved, </w:t>
      </w:r>
      <w:proofErr w:type="gramStart"/>
      <w:r w:rsidRPr="00551A64">
        <w:t>please</w:t>
      </w:r>
      <w:proofErr w:type="gramEnd"/>
      <w:r w:rsidRPr="00551A64">
        <w:t xml:space="preserve"> refer to</w:t>
      </w:r>
      <w:r>
        <w:rPr>
          <w:b/>
        </w:rPr>
        <w:t xml:space="preserve"> Manuscript Compliance Sample Emails.</w:t>
      </w:r>
    </w:p>
    <w:sectPr w:rsidR="009951C2" w:rsidSect="00633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54544"/>
    <w:multiLevelType w:val="hybridMultilevel"/>
    <w:tmpl w:val="E7381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1D0041"/>
    <w:rsid w:val="00087A7F"/>
    <w:rsid w:val="001D0041"/>
    <w:rsid w:val="00273A35"/>
    <w:rsid w:val="004B2E0F"/>
    <w:rsid w:val="00551A64"/>
    <w:rsid w:val="00633CCD"/>
    <w:rsid w:val="00752F0A"/>
    <w:rsid w:val="007D7F36"/>
    <w:rsid w:val="0088601F"/>
    <w:rsid w:val="009951C2"/>
    <w:rsid w:val="00A150EC"/>
    <w:rsid w:val="00CA73C7"/>
    <w:rsid w:val="00E670F7"/>
    <w:rsid w:val="00F137CE"/>
    <w:rsid w:val="00FC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9C868-281F-4BAA-8B71-06C6EDBE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041"/>
    <w:pPr>
      <w:spacing w:after="0" w:line="240" w:lineRule="auto"/>
    </w:pPr>
  </w:style>
  <w:style w:type="paragraph" w:styleId="BalloonText">
    <w:name w:val="Balloon Text"/>
    <w:basedOn w:val="Normal"/>
    <w:link w:val="BalloonTextChar"/>
    <w:uiPriority w:val="99"/>
    <w:semiHidden/>
    <w:unhideWhenUsed/>
    <w:rsid w:val="001D0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41"/>
    <w:rPr>
      <w:rFonts w:ascii="Tahoma" w:hAnsi="Tahoma" w:cs="Tahoma"/>
      <w:sz w:val="16"/>
      <w:szCs w:val="16"/>
    </w:rPr>
  </w:style>
  <w:style w:type="paragraph" w:styleId="ListParagraph">
    <w:name w:val="List Paragraph"/>
    <w:basedOn w:val="Normal"/>
    <w:uiPriority w:val="34"/>
    <w:qFormat/>
    <w:rsid w:val="0075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968">
      <w:bodyDiv w:val="1"/>
      <w:marLeft w:val="0"/>
      <w:marRight w:val="0"/>
      <w:marTop w:val="0"/>
      <w:marBottom w:val="0"/>
      <w:divBdr>
        <w:top w:val="none" w:sz="0" w:space="0" w:color="auto"/>
        <w:left w:val="none" w:sz="0" w:space="0" w:color="auto"/>
        <w:bottom w:val="none" w:sz="0" w:space="0" w:color="auto"/>
        <w:right w:val="none" w:sz="0" w:space="0" w:color="auto"/>
      </w:divBdr>
    </w:div>
    <w:div w:id="1699429388">
      <w:bodyDiv w:val="1"/>
      <w:marLeft w:val="0"/>
      <w:marRight w:val="0"/>
      <w:marTop w:val="0"/>
      <w:marBottom w:val="0"/>
      <w:divBdr>
        <w:top w:val="none" w:sz="0" w:space="0" w:color="auto"/>
        <w:left w:val="none" w:sz="0" w:space="0" w:color="auto"/>
        <w:bottom w:val="none" w:sz="0" w:space="0" w:color="auto"/>
        <w:right w:val="none" w:sz="0" w:space="0" w:color="auto"/>
      </w:divBdr>
    </w:div>
    <w:div w:id="18342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247A0C-E197-4997-B54E-BB91E654CA5E}"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1DBF84E-CB8E-4534-AC6D-7756E05AC2B8}">
      <dgm:prSet phldrT="[Text]"/>
      <dgm:spPr/>
      <dgm:t>
        <a:bodyPr/>
        <a:lstStyle/>
        <a:p>
          <a:r>
            <a:rPr lang="en-US"/>
            <a:t>Sign in My NCBI</a:t>
          </a:r>
        </a:p>
      </dgm:t>
    </dgm:pt>
    <dgm:pt modelId="{EC59BF3A-5029-45A2-952C-45EE299C8A31}" type="parTrans" cxnId="{F6892FE5-768C-408F-9074-DAC8F73F1061}">
      <dgm:prSet/>
      <dgm:spPr/>
      <dgm:t>
        <a:bodyPr/>
        <a:lstStyle/>
        <a:p>
          <a:endParaRPr lang="en-US"/>
        </a:p>
      </dgm:t>
    </dgm:pt>
    <dgm:pt modelId="{17CAA50F-2869-4B0E-839B-AE850A5C6D92}" type="sibTrans" cxnId="{F6892FE5-768C-408F-9074-DAC8F73F1061}">
      <dgm:prSet/>
      <dgm:spPr/>
      <dgm:t>
        <a:bodyPr/>
        <a:lstStyle/>
        <a:p>
          <a:endParaRPr lang="en-US"/>
        </a:p>
      </dgm:t>
    </dgm:pt>
    <dgm:pt modelId="{40C70827-D44E-48EF-9888-F9B05E168009}">
      <dgm:prSet phldrT="[Text]"/>
      <dgm:spPr/>
      <dgm:t>
        <a:bodyPr/>
        <a:lstStyle/>
        <a:p>
          <a:r>
            <a:rPr lang="en-US"/>
            <a:t>Log in as PI</a:t>
          </a:r>
        </a:p>
      </dgm:t>
    </dgm:pt>
    <dgm:pt modelId="{D61555F9-53F5-4B5A-BD86-EF8BB31B1476}" type="parTrans" cxnId="{DF6AC297-4D76-40CD-A88C-ED5261FF987E}">
      <dgm:prSet/>
      <dgm:spPr/>
      <dgm:t>
        <a:bodyPr/>
        <a:lstStyle/>
        <a:p>
          <a:endParaRPr lang="en-US"/>
        </a:p>
      </dgm:t>
    </dgm:pt>
    <dgm:pt modelId="{4084EA6C-4E68-4660-B801-F668C463FA7B}" type="sibTrans" cxnId="{DF6AC297-4D76-40CD-A88C-ED5261FF987E}">
      <dgm:prSet/>
      <dgm:spPr/>
      <dgm:t>
        <a:bodyPr/>
        <a:lstStyle/>
        <a:p>
          <a:endParaRPr lang="en-US"/>
        </a:p>
      </dgm:t>
    </dgm:pt>
    <dgm:pt modelId="{B75901C7-3235-4E08-A43B-3E4549A9362A}">
      <dgm:prSet phldrT="[Text]"/>
      <dgm:spPr/>
      <dgm:t>
        <a:bodyPr/>
        <a:lstStyle/>
        <a:p>
          <a:r>
            <a:rPr lang="en-US"/>
            <a:t>Check My Bibliography</a:t>
          </a:r>
        </a:p>
      </dgm:t>
    </dgm:pt>
    <dgm:pt modelId="{F77218E4-4443-4D0F-80F4-CA57A7715ACB}" type="parTrans" cxnId="{EEB81C89-2906-4EE7-89C7-459D574C5125}">
      <dgm:prSet/>
      <dgm:spPr/>
      <dgm:t>
        <a:bodyPr/>
        <a:lstStyle/>
        <a:p>
          <a:endParaRPr lang="en-US"/>
        </a:p>
      </dgm:t>
    </dgm:pt>
    <dgm:pt modelId="{8050090A-8C98-4277-9908-3D6C29338360}" type="sibTrans" cxnId="{EEB81C89-2906-4EE7-89C7-459D574C5125}">
      <dgm:prSet/>
      <dgm:spPr/>
      <dgm:t>
        <a:bodyPr/>
        <a:lstStyle/>
        <a:p>
          <a:endParaRPr lang="en-US"/>
        </a:p>
      </dgm:t>
    </dgm:pt>
    <dgm:pt modelId="{2476D636-9A7E-4349-81C8-0D05C48C7B7D}">
      <dgm:prSet phldrT="[Text]"/>
      <dgm:spPr/>
      <dgm:t>
        <a:bodyPr/>
        <a:lstStyle/>
        <a:p>
          <a:r>
            <a:rPr lang="en-US"/>
            <a:t>Scroll down to My Bibliography section</a:t>
          </a:r>
        </a:p>
      </dgm:t>
    </dgm:pt>
    <dgm:pt modelId="{457C8511-E4C2-48AE-8E45-10CE5D05A207}" type="parTrans" cxnId="{49C4EEAB-5466-473D-AF8A-EA74C059206C}">
      <dgm:prSet/>
      <dgm:spPr/>
      <dgm:t>
        <a:bodyPr/>
        <a:lstStyle/>
        <a:p>
          <a:endParaRPr lang="en-US"/>
        </a:p>
      </dgm:t>
    </dgm:pt>
    <dgm:pt modelId="{9889EF4D-9699-4E58-A096-2708F160C5ED}" type="sibTrans" cxnId="{49C4EEAB-5466-473D-AF8A-EA74C059206C}">
      <dgm:prSet/>
      <dgm:spPr/>
      <dgm:t>
        <a:bodyPr/>
        <a:lstStyle/>
        <a:p>
          <a:endParaRPr lang="en-US"/>
        </a:p>
      </dgm:t>
    </dgm:pt>
    <dgm:pt modelId="{F4EDD8BE-9BAD-4529-A13E-CF2FA073730C}">
      <dgm:prSet phldrT="[Text]"/>
      <dgm:spPr/>
      <dgm:t>
        <a:bodyPr/>
        <a:lstStyle/>
        <a:p>
          <a:r>
            <a:rPr lang="en-US"/>
            <a:t>Problems</a:t>
          </a:r>
        </a:p>
        <a:p>
          <a:endParaRPr lang="en-US" b="0"/>
        </a:p>
      </dgm:t>
    </dgm:pt>
    <dgm:pt modelId="{2A7111BB-27E9-4B48-A850-62C6C345D782}" type="parTrans" cxnId="{6730D6E7-95BC-4D55-BEF3-32F938312389}">
      <dgm:prSet/>
      <dgm:spPr/>
      <dgm:t>
        <a:bodyPr/>
        <a:lstStyle/>
        <a:p>
          <a:endParaRPr lang="en-US"/>
        </a:p>
      </dgm:t>
    </dgm:pt>
    <dgm:pt modelId="{8776AAB6-A4B3-4FCF-965B-7C4C0C9E43F9}" type="sibTrans" cxnId="{6730D6E7-95BC-4D55-BEF3-32F938312389}">
      <dgm:prSet/>
      <dgm:spPr/>
      <dgm:t>
        <a:bodyPr/>
        <a:lstStyle/>
        <a:p>
          <a:endParaRPr lang="en-US"/>
        </a:p>
      </dgm:t>
    </dgm:pt>
    <dgm:pt modelId="{AC4D2677-5A4B-4578-8C82-B53B76FEE169}">
      <dgm:prSet phldrT="[Text]"/>
      <dgm:spPr/>
      <dgm:t>
        <a:bodyPr/>
        <a:lstStyle/>
        <a:p>
          <a:r>
            <a:rPr lang="en-US"/>
            <a:t>Scroll through the My Bibliography section until you reach the warning red dot.  It should tell you what the problems are, see list below.</a:t>
          </a:r>
        </a:p>
      </dgm:t>
    </dgm:pt>
    <dgm:pt modelId="{72DC89D6-DA4E-4061-B0CB-F8A488FDF8E5}" type="parTrans" cxnId="{981EB9C2-2C68-4B83-AC38-46A7525E0E21}">
      <dgm:prSet/>
      <dgm:spPr/>
      <dgm:t>
        <a:bodyPr/>
        <a:lstStyle/>
        <a:p>
          <a:endParaRPr lang="en-US"/>
        </a:p>
      </dgm:t>
    </dgm:pt>
    <dgm:pt modelId="{FE1C646A-9271-4BE1-97B0-9E1C53703BE8}" type="sibTrans" cxnId="{981EB9C2-2C68-4B83-AC38-46A7525E0E21}">
      <dgm:prSet/>
      <dgm:spPr/>
      <dgm:t>
        <a:bodyPr/>
        <a:lstStyle/>
        <a:p>
          <a:endParaRPr lang="en-US"/>
        </a:p>
      </dgm:t>
    </dgm:pt>
    <dgm:pt modelId="{47640A96-A312-4551-8685-BB9EBCB033B6}">
      <dgm:prSet/>
      <dgm:spPr/>
      <dgm:t>
        <a:bodyPr/>
        <a:lstStyle/>
        <a:p>
          <a:r>
            <a:rPr lang="en-US"/>
            <a:t>Sign in Public Access</a:t>
          </a:r>
        </a:p>
      </dgm:t>
    </dgm:pt>
    <dgm:pt modelId="{E2659E81-5923-49C4-B4C1-004593C69AEF}" type="parTrans" cxnId="{BE27C5C4-E5F5-4F2F-98EE-E43BD83320E7}">
      <dgm:prSet/>
      <dgm:spPr/>
      <dgm:t>
        <a:bodyPr/>
        <a:lstStyle/>
        <a:p>
          <a:endParaRPr lang="en-US"/>
        </a:p>
      </dgm:t>
    </dgm:pt>
    <dgm:pt modelId="{9841ED7F-A419-4945-A188-63A84710F942}" type="sibTrans" cxnId="{BE27C5C4-E5F5-4F2F-98EE-E43BD83320E7}">
      <dgm:prSet/>
      <dgm:spPr/>
      <dgm:t>
        <a:bodyPr/>
        <a:lstStyle/>
        <a:p>
          <a:endParaRPr lang="en-US"/>
        </a:p>
      </dgm:t>
    </dgm:pt>
    <dgm:pt modelId="{7E14B241-0465-4D00-80D3-EDBA0FCD4F69}">
      <dgm:prSet/>
      <dgm:spPr/>
      <dgm:t>
        <a:bodyPr/>
        <a:lstStyle/>
        <a:p>
          <a:r>
            <a:rPr lang="en-US"/>
            <a:t>Click  NIHMS ID Hyperlink</a:t>
          </a:r>
        </a:p>
      </dgm:t>
    </dgm:pt>
    <dgm:pt modelId="{415EB67C-769B-4F1B-8E02-CA30B25B7526}" type="parTrans" cxnId="{81CF2A83-919E-443F-8C09-623481A2C175}">
      <dgm:prSet/>
      <dgm:spPr/>
      <dgm:t>
        <a:bodyPr/>
        <a:lstStyle/>
        <a:p>
          <a:endParaRPr lang="en-US"/>
        </a:p>
      </dgm:t>
    </dgm:pt>
    <dgm:pt modelId="{986BFDA5-CC8A-48EF-9777-F614CB892184}" type="sibTrans" cxnId="{81CF2A83-919E-443F-8C09-623481A2C175}">
      <dgm:prSet/>
      <dgm:spPr/>
      <dgm:t>
        <a:bodyPr/>
        <a:lstStyle/>
        <a:p>
          <a:endParaRPr lang="en-US"/>
        </a:p>
      </dgm:t>
    </dgm:pt>
    <dgm:pt modelId="{4AAA722F-7800-4B4B-B341-DD857935725C}">
      <dgm:prSet/>
      <dgm:spPr/>
      <dgm:t>
        <a:bodyPr/>
        <a:lstStyle/>
        <a:p>
          <a:r>
            <a:rPr lang="en-US"/>
            <a:t>This hyperlink should take you to a new page, the "Manuscript Summary" Page.</a:t>
          </a:r>
        </a:p>
      </dgm:t>
    </dgm:pt>
    <dgm:pt modelId="{A25902ED-1E25-4A40-973C-BBB617A3A1B5}" type="parTrans" cxnId="{6F02453E-4136-44B0-A424-4D85E8D251BD}">
      <dgm:prSet/>
      <dgm:spPr/>
      <dgm:t>
        <a:bodyPr/>
        <a:lstStyle/>
        <a:p>
          <a:endParaRPr lang="en-US"/>
        </a:p>
      </dgm:t>
    </dgm:pt>
    <dgm:pt modelId="{EB7149CF-F556-4A07-AAAC-733DE050AD82}" type="sibTrans" cxnId="{6F02453E-4136-44B0-A424-4D85E8D251BD}">
      <dgm:prSet/>
      <dgm:spPr/>
      <dgm:t>
        <a:bodyPr/>
        <a:lstStyle/>
        <a:p>
          <a:endParaRPr lang="en-US"/>
        </a:p>
      </dgm:t>
    </dgm:pt>
    <dgm:pt modelId="{2C2ABF54-5566-4B09-BDC6-0DD94E67892A}">
      <dgm:prSet/>
      <dgm:spPr/>
      <dgm:t>
        <a:bodyPr/>
        <a:lstStyle/>
        <a:p>
          <a:r>
            <a:rPr lang="en-US"/>
            <a:t>If there is no NIHMS ID hyperlink, there should be an "Edit Status"  hyperlink, see below</a:t>
          </a:r>
        </a:p>
      </dgm:t>
    </dgm:pt>
    <dgm:pt modelId="{DBC6A1F9-3F18-4CC5-8375-6E9FEEE40A70}" type="parTrans" cxnId="{BAF84A42-BABB-43A4-B5BB-86B0B350B505}">
      <dgm:prSet/>
      <dgm:spPr/>
      <dgm:t>
        <a:bodyPr/>
        <a:lstStyle/>
        <a:p>
          <a:endParaRPr lang="en-US"/>
        </a:p>
      </dgm:t>
    </dgm:pt>
    <dgm:pt modelId="{28121860-DA88-4BC3-BA5B-905597F85430}" type="sibTrans" cxnId="{BAF84A42-BABB-43A4-B5BB-86B0B350B505}">
      <dgm:prSet/>
      <dgm:spPr/>
      <dgm:t>
        <a:bodyPr/>
        <a:lstStyle/>
        <a:p>
          <a:endParaRPr lang="en-US"/>
        </a:p>
      </dgm:t>
    </dgm:pt>
    <dgm:pt modelId="{1E053DEC-8260-412E-894F-81AE55AB3396}">
      <dgm:prSet/>
      <dgm:spPr/>
      <dgm:t>
        <a:bodyPr/>
        <a:lstStyle/>
        <a:p>
          <a:r>
            <a:rPr lang="en-US"/>
            <a:t>If you see the compliance error: "NIHMS ID: Manuscript has been removed from NIHMS. Please provide an alternate NIHMS ID." Log onto Public Access, through the eRA Commons and you can manually enter the old NIHMS ID number and learn more about the problem, see below.</a:t>
          </a:r>
        </a:p>
      </dgm:t>
    </dgm:pt>
    <dgm:pt modelId="{49828D22-BED6-4576-94D0-74EB12D9F0C8}" type="parTrans" cxnId="{4BF1338D-4F73-4CDD-9714-B6AD8A496BC8}">
      <dgm:prSet/>
      <dgm:spPr/>
      <dgm:t>
        <a:bodyPr/>
        <a:lstStyle/>
        <a:p>
          <a:endParaRPr lang="en-US"/>
        </a:p>
      </dgm:t>
    </dgm:pt>
    <dgm:pt modelId="{3DBADFA9-574C-449A-8934-BD2D752E2CD6}" type="sibTrans" cxnId="{4BF1338D-4F73-4CDD-9714-B6AD8A496BC8}">
      <dgm:prSet/>
      <dgm:spPr/>
      <dgm:t>
        <a:bodyPr/>
        <a:lstStyle/>
        <a:p>
          <a:endParaRPr lang="en-US"/>
        </a:p>
      </dgm:t>
    </dgm:pt>
    <dgm:pt modelId="{1CC53C7B-5794-45D7-9F5B-65265E740102}">
      <dgm:prSet phldrT="[Text]"/>
      <dgm:spPr/>
      <dgm:t>
        <a:bodyPr/>
        <a:lstStyle/>
        <a:p>
          <a:r>
            <a:rPr lang="en-US"/>
            <a:t>If there is a problem, it will have a      warning. </a:t>
          </a:r>
          <a:br>
            <a:rPr lang="en-US"/>
          </a:br>
          <a:r>
            <a:rPr lang="en-US"/>
            <a:t>Click the warning hyperlink.</a:t>
          </a:r>
        </a:p>
      </dgm:t>
    </dgm:pt>
    <dgm:pt modelId="{4BFB3DE3-1F4D-4D3D-9B44-F7EC364A29AF}" type="parTrans" cxnId="{971A20E3-9DE4-4EF8-8467-F949D9E7BE6B}">
      <dgm:prSet/>
      <dgm:spPr/>
      <dgm:t>
        <a:bodyPr/>
        <a:lstStyle/>
        <a:p>
          <a:endParaRPr lang="en-US"/>
        </a:p>
      </dgm:t>
    </dgm:pt>
    <dgm:pt modelId="{3F6EBB57-55F2-48CE-8624-C4A448D50101}" type="sibTrans" cxnId="{971A20E3-9DE4-4EF8-8467-F949D9E7BE6B}">
      <dgm:prSet/>
      <dgm:spPr/>
      <dgm:t>
        <a:bodyPr/>
        <a:lstStyle/>
        <a:p>
          <a:endParaRPr lang="en-US"/>
        </a:p>
      </dgm:t>
    </dgm:pt>
    <dgm:pt modelId="{07BE6B62-9F5D-43A8-83D5-404AE4AC538D}">
      <dgm:prSet/>
      <dgm:spPr/>
      <dgm:t>
        <a:bodyPr/>
        <a:lstStyle/>
        <a:p>
          <a:r>
            <a:rPr lang="en-US"/>
            <a:t>Here you can see the status and the reviewer, see below</a:t>
          </a:r>
        </a:p>
      </dgm:t>
    </dgm:pt>
    <dgm:pt modelId="{A6D37B06-FF3A-421E-979A-6A0C60AFFB0D}" type="parTrans" cxnId="{F2620586-8092-4A24-AB52-C72FA645036B}">
      <dgm:prSet/>
      <dgm:spPr/>
      <dgm:t>
        <a:bodyPr/>
        <a:lstStyle/>
        <a:p>
          <a:endParaRPr lang="en-US"/>
        </a:p>
      </dgm:t>
    </dgm:pt>
    <dgm:pt modelId="{7BA6D150-1D1B-4543-9CAB-C71E83E1F443}" type="sibTrans" cxnId="{F2620586-8092-4A24-AB52-C72FA645036B}">
      <dgm:prSet/>
      <dgm:spPr/>
      <dgm:t>
        <a:bodyPr/>
        <a:lstStyle/>
        <a:p>
          <a:endParaRPr lang="en-US"/>
        </a:p>
      </dgm:t>
    </dgm:pt>
    <dgm:pt modelId="{19676EEF-3959-4FEF-B1CE-8B69264A7A82}" type="pres">
      <dgm:prSet presAssocID="{68247A0C-E197-4997-B54E-BB91E654CA5E}" presName="linearFlow" presStyleCnt="0">
        <dgm:presLayoutVars>
          <dgm:dir/>
          <dgm:animLvl val="lvl"/>
          <dgm:resizeHandles val="exact"/>
        </dgm:presLayoutVars>
      </dgm:prSet>
      <dgm:spPr/>
      <dgm:t>
        <a:bodyPr/>
        <a:lstStyle/>
        <a:p>
          <a:endParaRPr lang="en-US"/>
        </a:p>
      </dgm:t>
    </dgm:pt>
    <dgm:pt modelId="{9794BA9E-0843-42E2-BE73-03F056F6DCF3}" type="pres">
      <dgm:prSet presAssocID="{A1DBF84E-CB8E-4534-AC6D-7756E05AC2B8}" presName="composite" presStyleCnt="0"/>
      <dgm:spPr/>
    </dgm:pt>
    <dgm:pt modelId="{F162115C-C69B-41D9-9444-A4AE8A4663B8}" type="pres">
      <dgm:prSet presAssocID="{A1DBF84E-CB8E-4534-AC6D-7756E05AC2B8}" presName="parentText" presStyleLbl="alignNode1" presStyleIdx="0" presStyleCnt="5">
        <dgm:presLayoutVars>
          <dgm:chMax val="1"/>
          <dgm:bulletEnabled val="1"/>
        </dgm:presLayoutVars>
      </dgm:prSet>
      <dgm:spPr/>
      <dgm:t>
        <a:bodyPr/>
        <a:lstStyle/>
        <a:p>
          <a:endParaRPr lang="en-US"/>
        </a:p>
      </dgm:t>
    </dgm:pt>
    <dgm:pt modelId="{497FFE8B-D9B3-4166-903C-714AECBB196F}" type="pres">
      <dgm:prSet presAssocID="{A1DBF84E-CB8E-4534-AC6D-7756E05AC2B8}" presName="descendantText" presStyleLbl="alignAcc1" presStyleIdx="0" presStyleCnt="5">
        <dgm:presLayoutVars>
          <dgm:bulletEnabled val="1"/>
        </dgm:presLayoutVars>
      </dgm:prSet>
      <dgm:spPr/>
      <dgm:t>
        <a:bodyPr/>
        <a:lstStyle/>
        <a:p>
          <a:endParaRPr lang="en-US"/>
        </a:p>
      </dgm:t>
    </dgm:pt>
    <dgm:pt modelId="{69D3086D-2AB0-4142-81D6-04A2B5DE4F7C}" type="pres">
      <dgm:prSet presAssocID="{17CAA50F-2869-4B0E-839B-AE850A5C6D92}" presName="sp" presStyleCnt="0"/>
      <dgm:spPr/>
    </dgm:pt>
    <dgm:pt modelId="{AD278F67-19B4-48A7-B1C8-0149D112FD22}" type="pres">
      <dgm:prSet presAssocID="{B75901C7-3235-4E08-A43B-3E4549A9362A}" presName="composite" presStyleCnt="0"/>
      <dgm:spPr/>
    </dgm:pt>
    <dgm:pt modelId="{B515A842-EA48-470E-BB82-6210ED2DD039}" type="pres">
      <dgm:prSet presAssocID="{B75901C7-3235-4E08-A43B-3E4549A9362A}" presName="parentText" presStyleLbl="alignNode1" presStyleIdx="1" presStyleCnt="5">
        <dgm:presLayoutVars>
          <dgm:chMax val="1"/>
          <dgm:bulletEnabled val="1"/>
        </dgm:presLayoutVars>
      </dgm:prSet>
      <dgm:spPr/>
      <dgm:t>
        <a:bodyPr/>
        <a:lstStyle/>
        <a:p>
          <a:endParaRPr lang="en-US"/>
        </a:p>
      </dgm:t>
    </dgm:pt>
    <dgm:pt modelId="{9F3803F7-E70E-40FC-BB86-56430E41712F}" type="pres">
      <dgm:prSet presAssocID="{B75901C7-3235-4E08-A43B-3E4549A9362A}" presName="descendantText" presStyleLbl="alignAcc1" presStyleIdx="1" presStyleCnt="5">
        <dgm:presLayoutVars>
          <dgm:bulletEnabled val="1"/>
        </dgm:presLayoutVars>
      </dgm:prSet>
      <dgm:spPr/>
      <dgm:t>
        <a:bodyPr/>
        <a:lstStyle/>
        <a:p>
          <a:endParaRPr lang="en-US"/>
        </a:p>
      </dgm:t>
    </dgm:pt>
    <dgm:pt modelId="{AB910E5F-0951-4601-8633-B820B2139CBE}" type="pres">
      <dgm:prSet presAssocID="{8050090A-8C98-4277-9908-3D6C29338360}" presName="sp" presStyleCnt="0"/>
      <dgm:spPr/>
    </dgm:pt>
    <dgm:pt modelId="{ECC52E87-4CD0-4229-9200-0A3DECE2093F}" type="pres">
      <dgm:prSet presAssocID="{F4EDD8BE-9BAD-4529-A13E-CF2FA073730C}" presName="composite" presStyleCnt="0"/>
      <dgm:spPr/>
    </dgm:pt>
    <dgm:pt modelId="{EE305622-7B79-467E-B62D-1CD9F6788D49}" type="pres">
      <dgm:prSet presAssocID="{F4EDD8BE-9BAD-4529-A13E-CF2FA073730C}" presName="parentText" presStyleLbl="alignNode1" presStyleIdx="2" presStyleCnt="5" custLinFactNeighborX="0" custLinFactNeighborY="458">
        <dgm:presLayoutVars>
          <dgm:chMax val="1"/>
          <dgm:bulletEnabled val="1"/>
        </dgm:presLayoutVars>
      </dgm:prSet>
      <dgm:spPr/>
      <dgm:t>
        <a:bodyPr/>
        <a:lstStyle/>
        <a:p>
          <a:endParaRPr lang="en-US"/>
        </a:p>
      </dgm:t>
    </dgm:pt>
    <dgm:pt modelId="{79589420-8398-47D8-9184-A25ACDFD2D95}" type="pres">
      <dgm:prSet presAssocID="{F4EDD8BE-9BAD-4529-A13E-CF2FA073730C}" presName="descendantText" presStyleLbl="alignAcc1" presStyleIdx="2" presStyleCnt="5">
        <dgm:presLayoutVars>
          <dgm:bulletEnabled val="1"/>
        </dgm:presLayoutVars>
      </dgm:prSet>
      <dgm:spPr/>
      <dgm:t>
        <a:bodyPr/>
        <a:lstStyle/>
        <a:p>
          <a:endParaRPr lang="en-US"/>
        </a:p>
      </dgm:t>
    </dgm:pt>
    <dgm:pt modelId="{2E32FE4C-654D-4777-A6D4-B3D57B6AC5FA}" type="pres">
      <dgm:prSet presAssocID="{8776AAB6-A4B3-4FCF-965B-7C4C0C9E43F9}" presName="sp" presStyleCnt="0"/>
      <dgm:spPr/>
    </dgm:pt>
    <dgm:pt modelId="{3E0FB9AA-24B1-4413-9538-2C2788E5CC2C}" type="pres">
      <dgm:prSet presAssocID="{7E14B241-0465-4D00-80D3-EDBA0FCD4F69}" presName="composite" presStyleCnt="0"/>
      <dgm:spPr/>
    </dgm:pt>
    <dgm:pt modelId="{0468C5CB-43A7-4298-9098-029C3CD15654}" type="pres">
      <dgm:prSet presAssocID="{7E14B241-0465-4D00-80D3-EDBA0FCD4F69}" presName="parentText" presStyleLbl="alignNode1" presStyleIdx="3" presStyleCnt="5">
        <dgm:presLayoutVars>
          <dgm:chMax val="1"/>
          <dgm:bulletEnabled val="1"/>
        </dgm:presLayoutVars>
      </dgm:prSet>
      <dgm:spPr/>
      <dgm:t>
        <a:bodyPr/>
        <a:lstStyle/>
        <a:p>
          <a:endParaRPr lang="en-US"/>
        </a:p>
      </dgm:t>
    </dgm:pt>
    <dgm:pt modelId="{434EE2AF-56A0-4945-B662-CA9F057E2970}" type="pres">
      <dgm:prSet presAssocID="{7E14B241-0465-4D00-80D3-EDBA0FCD4F69}" presName="descendantText" presStyleLbl="alignAcc1" presStyleIdx="3" presStyleCnt="5">
        <dgm:presLayoutVars>
          <dgm:bulletEnabled val="1"/>
        </dgm:presLayoutVars>
      </dgm:prSet>
      <dgm:spPr/>
      <dgm:t>
        <a:bodyPr/>
        <a:lstStyle/>
        <a:p>
          <a:endParaRPr lang="en-US"/>
        </a:p>
      </dgm:t>
    </dgm:pt>
    <dgm:pt modelId="{76DE5519-3FC3-4362-BB57-1594DF31DBE6}" type="pres">
      <dgm:prSet presAssocID="{986BFDA5-CC8A-48EF-9777-F614CB892184}" presName="sp" presStyleCnt="0"/>
      <dgm:spPr/>
    </dgm:pt>
    <dgm:pt modelId="{F30BB43D-6B57-4F3C-81FD-5E34BE9FCBC8}" type="pres">
      <dgm:prSet presAssocID="{47640A96-A312-4551-8685-BB9EBCB033B6}" presName="composite" presStyleCnt="0"/>
      <dgm:spPr/>
    </dgm:pt>
    <dgm:pt modelId="{8D41CABF-4460-47D8-A2F0-30E21847434D}" type="pres">
      <dgm:prSet presAssocID="{47640A96-A312-4551-8685-BB9EBCB033B6}" presName="parentText" presStyleLbl="alignNode1" presStyleIdx="4" presStyleCnt="5">
        <dgm:presLayoutVars>
          <dgm:chMax val="1"/>
          <dgm:bulletEnabled val="1"/>
        </dgm:presLayoutVars>
      </dgm:prSet>
      <dgm:spPr/>
      <dgm:t>
        <a:bodyPr/>
        <a:lstStyle/>
        <a:p>
          <a:endParaRPr lang="en-US"/>
        </a:p>
      </dgm:t>
    </dgm:pt>
    <dgm:pt modelId="{CD56B01E-FCBA-4AF6-A423-1B7AD024CC71}" type="pres">
      <dgm:prSet presAssocID="{47640A96-A312-4551-8685-BB9EBCB033B6}" presName="descendantText" presStyleLbl="alignAcc1" presStyleIdx="4" presStyleCnt="5">
        <dgm:presLayoutVars>
          <dgm:bulletEnabled val="1"/>
        </dgm:presLayoutVars>
      </dgm:prSet>
      <dgm:spPr/>
      <dgm:t>
        <a:bodyPr/>
        <a:lstStyle/>
        <a:p>
          <a:endParaRPr lang="en-US"/>
        </a:p>
      </dgm:t>
    </dgm:pt>
  </dgm:ptLst>
  <dgm:cxnLst>
    <dgm:cxn modelId="{4BF1338D-4F73-4CDD-9714-B6AD8A496BC8}" srcId="{47640A96-A312-4551-8685-BB9EBCB033B6}" destId="{1E053DEC-8260-412E-894F-81AE55AB3396}" srcOrd="0" destOrd="0" parTransId="{49828D22-BED6-4576-94D0-74EB12D9F0C8}" sibTransId="{3DBADFA9-574C-449A-8934-BD2D752E2CD6}"/>
    <dgm:cxn modelId="{6DB7F511-4DC7-49E9-9656-3F80EB43DC01}" type="presOf" srcId="{2C2ABF54-5566-4B09-BDC6-0DD94E67892A}" destId="{434EE2AF-56A0-4945-B662-CA9F057E2970}" srcOrd="0" destOrd="2" presId="urn:microsoft.com/office/officeart/2005/8/layout/chevron2"/>
    <dgm:cxn modelId="{072B2146-DFF0-4F7B-9C6A-8AEA1E9199C1}" type="presOf" srcId="{40C70827-D44E-48EF-9888-F9B05E168009}" destId="{497FFE8B-D9B3-4166-903C-714AECBB196F}" srcOrd="0" destOrd="0" presId="urn:microsoft.com/office/officeart/2005/8/layout/chevron2"/>
    <dgm:cxn modelId="{981EB9C2-2C68-4B83-AC38-46A7525E0E21}" srcId="{F4EDD8BE-9BAD-4529-A13E-CF2FA073730C}" destId="{AC4D2677-5A4B-4578-8C82-B53B76FEE169}" srcOrd="0" destOrd="0" parTransId="{72DC89D6-DA4E-4061-B0CB-F8A488FDF8E5}" sibTransId="{FE1C646A-9271-4BE1-97B0-9E1C53703BE8}"/>
    <dgm:cxn modelId="{EEB81C89-2906-4EE7-89C7-459D574C5125}" srcId="{68247A0C-E197-4997-B54E-BB91E654CA5E}" destId="{B75901C7-3235-4E08-A43B-3E4549A9362A}" srcOrd="1" destOrd="0" parTransId="{F77218E4-4443-4D0F-80F4-CA57A7715ACB}" sibTransId="{8050090A-8C98-4277-9908-3D6C29338360}"/>
    <dgm:cxn modelId="{49C4EEAB-5466-473D-AF8A-EA74C059206C}" srcId="{B75901C7-3235-4E08-A43B-3E4549A9362A}" destId="{2476D636-9A7E-4349-81C8-0D05C48C7B7D}" srcOrd="0" destOrd="0" parTransId="{457C8511-E4C2-48AE-8E45-10CE5D05A207}" sibTransId="{9889EF4D-9699-4E58-A096-2708F160C5ED}"/>
    <dgm:cxn modelId="{976EBC51-9A22-4BAC-8965-A9C374664CEB}" type="presOf" srcId="{2476D636-9A7E-4349-81C8-0D05C48C7B7D}" destId="{9F3803F7-E70E-40FC-BB86-56430E41712F}" srcOrd="0" destOrd="0" presId="urn:microsoft.com/office/officeart/2005/8/layout/chevron2"/>
    <dgm:cxn modelId="{D6B50401-CAD5-4508-B0E5-CD1E03DB306E}" type="presOf" srcId="{68247A0C-E197-4997-B54E-BB91E654CA5E}" destId="{19676EEF-3959-4FEF-B1CE-8B69264A7A82}" srcOrd="0" destOrd="0" presId="urn:microsoft.com/office/officeart/2005/8/layout/chevron2"/>
    <dgm:cxn modelId="{552A4F66-C08F-4A16-A993-55D77FC59B5C}" type="presOf" srcId="{4AAA722F-7800-4B4B-B341-DD857935725C}" destId="{434EE2AF-56A0-4945-B662-CA9F057E2970}" srcOrd="0" destOrd="0" presId="urn:microsoft.com/office/officeart/2005/8/layout/chevron2"/>
    <dgm:cxn modelId="{E6E47813-3D48-4A6E-B598-C0261B1AD8EF}" type="presOf" srcId="{1E053DEC-8260-412E-894F-81AE55AB3396}" destId="{CD56B01E-FCBA-4AF6-A423-1B7AD024CC71}" srcOrd="0" destOrd="0" presId="urn:microsoft.com/office/officeart/2005/8/layout/chevron2"/>
    <dgm:cxn modelId="{093019D0-3E08-4506-A1C7-42D85983FD9F}" type="presOf" srcId="{AC4D2677-5A4B-4578-8C82-B53B76FEE169}" destId="{79589420-8398-47D8-9184-A25ACDFD2D95}" srcOrd="0" destOrd="0" presId="urn:microsoft.com/office/officeart/2005/8/layout/chevron2"/>
    <dgm:cxn modelId="{BE27C5C4-E5F5-4F2F-98EE-E43BD83320E7}" srcId="{68247A0C-E197-4997-B54E-BB91E654CA5E}" destId="{47640A96-A312-4551-8685-BB9EBCB033B6}" srcOrd="4" destOrd="0" parTransId="{E2659E81-5923-49C4-B4C1-004593C69AEF}" sibTransId="{9841ED7F-A419-4945-A188-63A84710F942}"/>
    <dgm:cxn modelId="{DF6AC297-4D76-40CD-A88C-ED5261FF987E}" srcId="{A1DBF84E-CB8E-4534-AC6D-7756E05AC2B8}" destId="{40C70827-D44E-48EF-9888-F9B05E168009}" srcOrd="0" destOrd="0" parTransId="{D61555F9-53F5-4B5A-BD86-EF8BB31B1476}" sibTransId="{4084EA6C-4E68-4660-B801-F668C463FA7B}"/>
    <dgm:cxn modelId="{4B51F095-6E41-4B3E-AD59-CF6B92659EB2}" type="presOf" srcId="{B75901C7-3235-4E08-A43B-3E4549A9362A}" destId="{B515A842-EA48-470E-BB82-6210ED2DD039}" srcOrd="0" destOrd="0" presId="urn:microsoft.com/office/officeart/2005/8/layout/chevron2"/>
    <dgm:cxn modelId="{6730D6E7-95BC-4D55-BEF3-32F938312389}" srcId="{68247A0C-E197-4997-B54E-BB91E654CA5E}" destId="{F4EDD8BE-9BAD-4529-A13E-CF2FA073730C}" srcOrd="2" destOrd="0" parTransId="{2A7111BB-27E9-4B48-A850-62C6C345D782}" sibTransId="{8776AAB6-A4B3-4FCF-965B-7C4C0C9E43F9}"/>
    <dgm:cxn modelId="{3D2909DF-A4B3-4C99-A8D2-6E5966CF51D9}" type="presOf" srcId="{7E14B241-0465-4D00-80D3-EDBA0FCD4F69}" destId="{0468C5CB-43A7-4298-9098-029C3CD15654}" srcOrd="0" destOrd="0" presId="urn:microsoft.com/office/officeart/2005/8/layout/chevron2"/>
    <dgm:cxn modelId="{51342924-59AF-448A-9FCD-47696BBE8749}" type="presOf" srcId="{07BE6B62-9F5D-43A8-83D5-404AE4AC538D}" destId="{434EE2AF-56A0-4945-B662-CA9F057E2970}" srcOrd="0" destOrd="1" presId="urn:microsoft.com/office/officeart/2005/8/layout/chevron2"/>
    <dgm:cxn modelId="{971A20E3-9DE4-4EF8-8467-F949D9E7BE6B}" srcId="{2476D636-9A7E-4349-81C8-0D05C48C7B7D}" destId="{1CC53C7B-5794-45D7-9F5B-65265E740102}" srcOrd="0" destOrd="0" parTransId="{4BFB3DE3-1F4D-4D3D-9B44-F7EC364A29AF}" sibTransId="{3F6EBB57-55F2-48CE-8624-C4A448D50101}"/>
    <dgm:cxn modelId="{83BFDB6C-A0C5-4B3E-871D-08B063BB6C3C}" type="presOf" srcId="{F4EDD8BE-9BAD-4529-A13E-CF2FA073730C}" destId="{EE305622-7B79-467E-B62D-1CD9F6788D49}" srcOrd="0" destOrd="0" presId="urn:microsoft.com/office/officeart/2005/8/layout/chevron2"/>
    <dgm:cxn modelId="{F6892FE5-768C-408F-9074-DAC8F73F1061}" srcId="{68247A0C-E197-4997-B54E-BB91E654CA5E}" destId="{A1DBF84E-CB8E-4534-AC6D-7756E05AC2B8}" srcOrd="0" destOrd="0" parTransId="{EC59BF3A-5029-45A2-952C-45EE299C8A31}" sibTransId="{17CAA50F-2869-4B0E-839B-AE850A5C6D92}"/>
    <dgm:cxn modelId="{0539AA5D-FDDB-4B24-B8F8-6FF98B7B98C5}" type="presOf" srcId="{A1DBF84E-CB8E-4534-AC6D-7756E05AC2B8}" destId="{F162115C-C69B-41D9-9444-A4AE8A4663B8}" srcOrd="0" destOrd="0" presId="urn:microsoft.com/office/officeart/2005/8/layout/chevron2"/>
    <dgm:cxn modelId="{49945BC6-E6E5-495B-8A27-3092A4F2A030}" type="presOf" srcId="{47640A96-A312-4551-8685-BB9EBCB033B6}" destId="{8D41CABF-4460-47D8-A2F0-30E21847434D}" srcOrd="0" destOrd="0" presId="urn:microsoft.com/office/officeart/2005/8/layout/chevron2"/>
    <dgm:cxn modelId="{81CF2A83-919E-443F-8C09-623481A2C175}" srcId="{68247A0C-E197-4997-B54E-BB91E654CA5E}" destId="{7E14B241-0465-4D00-80D3-EDBA0FCD4F69}" srcOrd="3" destOrd="0" parTransId="{415EB67C-769B-4F1B-8E02-CA30B25B7526}" sibTransId="{986BFDA5-CC8A-48EF-9777-F614CB892184}"/>
    <dgm:cxn modelId="{F2620586-8092-4A24-AB52-C72FA645036B}" srcId="{4AAA722F-7800-4B4B-B341-DD857935725C}" destId="{07BE6B62-9F5D-43A8-83D5-404AE4AC538D}" srcOrd="0" destOrd="0" parTransId="{A6D37B06-FF3A-421E-979A-6A0C60AFFB0D}" sibTransId="{7BA6D150-1D1B-4543-9CAB-C71E83E1F443}"/>
    <dgm:cxn modelId="{6F02453E-4136-44B0-A424-4D85E8D251BD}" srcId="{7E14B241-0465-4D00-80D3-EDBA0FCD4F69}" destId="{4AAA722F-7800-4B4B-B341-DD857935725C}" srcOrd="0" destOrd="0" parTransId="{A25902ED-1E25-4A40-973C-BBB617A3A1B5}" sibTransId="{EB7149CF-F556-4A07-AAAC-733DE050AD82}"/>
    <dgm:cxn modelId="{BAF84A42-BABB-43A4-B5BB-86B0B350B505}" srcId="{7E14B241-0465-4D00-80D3-EDBA0FCD4F69}" destId="{2C2ABF54-5566-4B09-BDC6-0DD94E67892A}" srcOrd="1" destOrd="0" parTransId="{DBC6A1F9-3F18-4CC5-8375-6E9FEEE40A70}" sibTransId="{28121860-DA88-4BC3-BA5B-905597F85430}"/>
    <dgm:cxn modelId="{BEE6C4C6-B757-4EBD-9F3A-F9B491B07553}" type="presOf" srcId="{1CC53C7B-5794-45D7-9F5B-65265E740102}" destId="{9F3803F7-E70E-40FC-BB86-56430E41712F}" srcOrd="0" destOrd="1" presId="urn:microsoft.com/office/officeart/2005/8/layout/chevron2"/>
    <dgm:cxn modelId="{33220299-B277-431F-9E45-51FEEF362586}" type="presParOf" srcId="{19676EEF-3959-4FEF-B1CE-8B69264A7A82}" destId="{9794BA9E-0843-42E2-BE73-03F056F6DCF3}" srcOrd="0" destOrd="0" presId="urn:microsoft.com/office/officeart/2005/8/layout/chevron2"/>
    <dgm:cxn modelId="{D61C80AB-2668-49F7-8DE6-234BAC6FA834}" type="presParOf" srcId="{9794BA9E-0843-42E2-BE73-03F056F6DCF3}" destId="{F162115C-C69B-41D9-9444-A4AE8A4663B8}" srcOrd="0" destOrd="0" presId="urn:microsoft.com/office/officeart/2005/8/layout/chevron2"/>
    <dgm:cxn modelId="{D8A7F99E-F166-4684-8960-2EDC94BE73C3}" type="presParOf" srcId="{9794BA9E-0843-42E2-BE73-03F056F6DCF3}" destId="{497FFE8B-D9B3-4166-903C-714AECBB196F}" srcOrd="1" destOrd="0" presId="urn:microsoft.com/office/officeart/2005/8/layout/chevron2"/>
    <dgm:cxn modelId="{7FB35B22-BC7E-47DC-964D-3E4AC9798387}" type="presParOf" srcId="{19676EEF-3959-4FEF-B1CE-8B69264A7A82}" destId="{69D3086D-2AB0-4142-81D6-04A2B5DE4F7C}" srcOrd="1" destOrd="0" presId="urn:microsoft.com/office/officeart/2005/8/layout/chevron2"/>
    <dgm:cxn modelId="{B910D3EA-F67D-4F59-83E9-1E39422BD340}" type="presParOf" srcId="{19676EEF-3959-4FEF-B1CE-8B69264A7A82}" destId="{AD278F67-19B4-48A7-B1C8-0149D112FD22}" srcOrd="2" destOrd="0" presId="urn:microsoft.com/office/officeart/2005/8/layout/chevron2"/>
    <dgm:cxn modelId="{B2D4E37E-7E73-4AD2-9BAC-9FB178AF1283}" type="presParOf" srcId="{AD278F67-19B4-48A7-B1C8-0149D112FD22}" destId="{B515A842-EA48-470E-BB82-6210ED2DD039}" srcOrd="0" destOrd="0" presId="urn:microsoft.com/office/officeart/2005/8/layout/chevron2"/>
    <dgm:cxn modelId="{F1DADA46-44EE-48BB-9364-0EBCDA7B4AC3}" type="presParOf" srcId="{AD278F67-19B4-48A7-B1C8-0149D112FD22}" destId="{9F3803F7-E70E-40FC-BB86-56430E41712F}" srcOrd="1" destOrd="0" presId="urn:microsoft.com/office/officeart/2005/8/layout/chevron2"/>
    <dgm:cxn modelId="{7087E7B0-ACAA-47D2-A1E0-D27530448AC6}" type="presParOf" srcId="{19676EEF-3959-4FEF-B1CE-8B69264A7A82}" destId="{AB910E5F-0951-4601-8633-B820B2139CBE}" srcOrd="3" destOrd="0" presId="urn:microsoft.com/office/officeart/2005/8/layout/chevron2"/>
    <dgm:cxn modelId="{853B7B99-022D-4FFE-909A-9A0402D592B3}" type="presParOf" srcId="{19676EEF-3959-4FEF-B1CE-8B69264A7A82}" destId="{ECC52E87-4CD0-4229-9200-0A3DECE2093F}" srcOrd="4" destOrd="0" presId="urn:microsoft.com/office/officeart/2005/8/layout/chevron2"/>
    <dgm:cxn modelId="{3F018A06-E192-4CA2-9156-1319631E1828}" type="presParOf" srcId="{ECC52E87-4CD0-4229-9200-0A3DECE2093F}" destId="{EE305622-7B79-467E-B62D-1CD9F6788D49}" srcOrd="0" destOrd="0" presId="urn:microsoft.com/office/officeart/2005/8/layout/chevron2"/>
    <dgm:cxn modelId="{0A5693CC-1382-44F5-A69E-43588BD30053}" type="presParOf" srcId="{ECC52E87-4CD0-4229-9200-0A3DECE2093F}" destId="{79589420-8398-47D8-9184-A25ACDFD2D95}" srcOrd="1" destOrd="0" presId="urn:microsoft.com/office/officeart/2005/8/layout/chevron2"/>
    <dgm:cxn modelId="{64945E2B-22C2-4A3A-AED5-FDD9358B845F}" type="presParOf" srcId="{19676EEF-3959-4FEF-B1CE-8B69264A7A82}" destId="{2E32FE4C-654D-4777-A6D4-B3D57B6AC5FA}" srcOrd="5" destOrd="0" presId="urn:microsoft.com/office/officeart/2005/8/layout/chevron2"/>
    <dgm:cxn modelId="{445A6FA9-8AFE-4CB0-9F1B-530B66938905}" type="presParOf" srcId="{19676EEF-3959-4FEF-B1CE-8B69264A7A82}" destId="{3E0FB9AA-24B1-4413-9538-2C2788E5CC2C}" srcOrd="6" destOrd="0" presId="urn:microsoft.com/office/officeart/2005/8/layout/chevron2"/>
    <dgm:cxn modelId="{D853F29A-5EB0-47B3-9D24-D70CA0427DB2}" type="presParOf" srcId="{3E0FB9AA-24B1-4413-9538-2C2788E5CC2C}" destId="{0468C5CB-43A7-4298-9098-029C3CD15654}" srcOrd="0" destOrd="0" presId="urn:microsoft.com/office/officeart/2005/8/layout/chevron2"/>
    <dgm:cxn modelId="{9945F5D0-2BFC-41E3-9B63-DB22376CE464}" type="presParOf" srcId="{3E0FB9AA-24B1-4413-9538-2C2788E5CC2C}" destId="{434EE2AF-56A0-4945-B662-CA9F057E2970}" srcOrd="1" destOrd="0" presId="urn:microsoft.com/office/officeart/2005/8/layout/chevron2"/>
    <dgm:cxn modelId="{CF7B72C6-6B01-44A9-80A9-A6011778A1AB}" type="presParOf" srcId="{19676EEF-3959-4FEF-B1CE-8B69264A7A82}" destId="{76DE5519-3FC3-4362-BB57-1594DF31DBE6}" srcOrd="7" destOrd="0" presId="urn:microsoft.com/office/officeart/2005/8/layout/chevron2"/>
    <dgm:cxn modelId="{37089ED9-3ECE-4990-9F8B-7A50B40860FD}" type="presParOf" srcId="{19676EEF-3959-4FEF-B1CE-8B69264A7A82}" destId="{F30BB43D-6B57-4F3C-81FD-5E34BE9FCBC8}" srcOrd="8" destOrd="0" presId="urn:microsoft.com/office/officeart/2005/8/layout/chevron2"/>
    <dgm:cxn modelId="{91273E17-5D0B-4AE6-8FF8-A39BE0020177}" type="presParOf" srcId="{F30BB43D-6B57-4F3C-81FD-5E34BE9FCBC8}" destId="{8D41CABF-4460-47D8-A2F0-30E21847434D}" srcOrd="0" destOrd="0" presId="urn:microsoft.com/office/officeart/2005/8/layout/chevron2"/>
    <dgm:cxn modelId="{CC1254CD-36AF-423C-9FE0-27B50673C8C4}" type="presParOf" srcId="{F30BB43D-6B57-4F3C-81FD-5E34BE9FCBC8}" destId="{CD56B01E-FCBA-4AF6-A423-1B7AD024CC7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62115C-C69B-41D9-9444-A4AE8A4663B8}">
      <dsp:nvSpPr>
        <dsp:cNvPr id="0" name=""/>
        <dsp:cNvSpPr/>
      </dsp:nvSpPr>
      <dsp:spPr>
        <a:xfrm rot="5400000">
          <a:off x="-239893" y="242384"/>
          <a:ext cx="1599292" cy="11195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Sign in My NCBI</a:t>
          </a:r>
        </a:p>
      </dsp:txBody>
      <dsp:txXfrm rot="-5400000">
        <a:off x="1" y="562242"/>
        <a:ext cx="1119504" cy="479788"/>
      </dsp:txXfrm>
    </dsp:sp>
    <dsp:sp modelId="{497FFE8B-D9B3-4166-903C-714AECBB196F}">
      <dsp:nvSpPr>
        <dsp:cNvPr id="0" name=""/>
        <dsp:cNvSpPr/>
      </dsp:nvSpPr>
      <dsp:spPr>
        <a:xfrm rot="5400000">
          <a:off x="2785916" y="-1663921"/>
          <a:ext cx="1039539" cy="437236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Log in as PI</a:t>
          </a:r>
        </a:p>
      </dsp:txBody>
      <dsp:txXfrm rot="-5400000">
        <a:off x="1119504" y="53237"/>
        <a:ext cx="4321617" cy="938047"/>
      </dsp:txXfrm>
    </dsp:sp>
    <dsp:sp modelId="{B515A842-EA48-470E-BB82-6210ED2DD039}">
      <dsp:nvSpPr>
        <dsp:cNvPr id="0" name=""/>
        <dsp:cNvSpPr/>
      </dsp:nvSpPr>
      <dsp:spPr>
        <a:xfrm rot="5400000">
          <a:off x="-239893" y="1711679"/>
          <a:ext cx="1599292" cy="11195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Check My Bibliography</a:t>
          </a:r>
        </a:p>
      </dsp:txBody>
      <dsp:txXfrm rot="-5400000">
        <a:off x="1" y="2031537"/>
        <a:ext cx="1119504" cy="479788"/>
      </dsp:txXfrm>
    </dsp:sp>
    <dsp:sp modelId="{9F3803F7-E70E-40FC-BB86-56430E41712F}">
      <dsp:nvSpPr>
        <dsp:cNvPr id="0" name=""/>
        <dsp:cNvSpPr/>
      </dsp:nvSpPr>
      <dsp:spPr>
        <a:xfrm rot="5400000">
          <a:off x="2785916" y="-194625"/>
          <a:ext cx="1039539" cy="437236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Scroll down to My Bibliography section</a:t>
          </a:r>
        </a:p>
        <a:p>
          <a:pPr marL="228600" lvl="2" indent="-114300" algn="l" defTabSz="533400">
            <a:lnSpc>
              <a:spcPct val="90000"/>
            </a:lnSpc>
            <a:spcBef>
              <a:spcPct val="0"/>
            </a:spcBef>
            <a:spcAft>
              <a:spcPct val="15000"/>
            </a:spcAft>
            <a:buChar char="••"/>
          </a:pPr>
          <a:r>
            <a:rPr lang="en-US" sz="1200" kern="1200"/>
            <a:t>If there is a problem, it will have a      warning. </a:t>
          </a:r>
          <a:br>
            <a:rPr lang="en-US" sz="1200" kern="1200"/>
          </a:br>
          <a:r>
            <a:rPr lang="en-US" sz="1200" kern="1200"/>
            <a:t>Click the warning hyperlink.</a:t>
          </a:r>
        </a:p>
      </dsp:txBody>
      <dsp:txXfrm rot="-5400000">
        <a:off x="1119504" y="1522533"/>
        <a:ext cx="4321617" cy="938047"/>
      </dsp:txXfrm>
    </dsp:sp>
    <dsp:sp modelId="{EE305622-7B79-467E-B62D-1CD9F6788D49}">
      <dsp:nvSpPr>
        <dsp:cNvPr id="0" name=""/>
        <dsp:cNvSpPr/>
      </dsp:nvSpPr>
      <dsp:spPr>
        <a:xfrm rot="5400000">
          <a:off x="-239893" y="3188300"/>
          <a:ext cx="1599292" cy="11195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Problems</a:t>
          </a:r>
        </a:p>
        <a:p>
          <a:pPr lvl="0" algn="ctr" defTabSz="577850">
            <a:lnSpc>
              <a:spcPct val="90000"/>
            </a:lnSpc>
            <a:spcBef>
              <a:spcPct val="0"/>
            </a:spcBef>
            <a:spcAft>
              <a:spcPct val="35000"/>
            </a:spcAft>
          </a:pPr>
          <a:endParaRPr lang="en-US" sz="1300" b="0" kern="1200"/>
        </a:p>
      </dsp:txBody>
      <dsp:txXfrm rot="-5400000">
        <a:off x="1" y="3508158"/>
        <a:ext cx="1119504" cy="479788"/>
      </dsp:txXfrm>
    </dsp:sp>
    <dsp:sp modelId="{79589420-8398-47D8-9184-A25ACDFD2D95}">
      <dsp:nvSpPr>
        <dsp:cNvPr id="0" name=""/>
        <dsp:cNvSpPr/>
      </dsp:nvSpPr>
      <dsp:spPr>
        <a:xfrm rot="5400000">
          <a:off x="2785916" y="1274669"/>
          <a:ext cx="1039539" cy="437236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Scroll through the My Bibliography section until you reach the warning red dot.  It should tell you what the problems are, see list below.</a:t>
          </a:r>
        </a:p>
      </dsp:txBody>
      <dsp:txXfrm rot="-5400000">
        <a:off x="1119504" y="2991827"/>
        <a:ext cx="4321617" cy="938047"/>
      </dsp:txXfrm>
    </dsp:sp>
    <dsp:sp modelId="{0468C5CB-43A7-4298-9098-029C3CD15654}">
      <dsp:nvSpPr>
        <dsp:cNvPr id="0" name=""/>
        <dsp:cNvSpPr/>
      </dsp:nvSpPr>
      <dsp:spPr>
        <a:xfrm rot="5400000">
          <a:off x="-239893" y="4650270"/>
          <a:ext cx="1599292" cy="11195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Click  NIHMS ID Hyperlink</a:t>
          </a:r>
        </a:p>
      </dsp:txBody>
      <dsp:txXfrm rot="-5400000">
        <a:off x="1" y="4970128"/>
        <a:ext cx="1119504" cy="479788"/>
      </dsp:txXfrm>
    </dsp:sp>
    <dsp:sp modelId="{434EE2AF-56A0-4945-B662-CA9F057E2970}">
      <dsp:nvSpPr>
        <dsp:cNvPr id="0" name=""/>
        <dsp:cNvSpPr/>
      </dsp:nvSpPr>
      <dsp:spPr>
        <a:xfrm rot="5400000">
          <a:off x="2785916" y="2743965"/>
          <a:ext cx="1039539" cy="437236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This hyperlink should take you to a new page, the "Manuscript Summary" Page.</a:t>
          </a:r>
        </a:p>
        <a:p>
          <a:pPr marL="228600" lvl="2" indent="-114300" algn="l" defTabSz="533400">
            <a:lnSpc>
              <a:spcPct val="90000"/>
            </a:lnSpc>
            <a:spcBef>
              <a:spcPct val="0"/>
            </a:spcBef>
            <a:spcAft>
              <a:spcPct val="15000"/>
            </a:spcAft>
            <a:buChar char="••"/>
          </a:pPr>
          <a:r>
            <a:rPr lang="en-US" sz="1200" kern="1200"/>
            <a:t>Here you can see the status and the reviewer, see below</a:t>
          </a:r>
        </a:p>
        <a:p>
          <a:pPr marL="114300" lvl="1" indent="-114300" algn="l" defTabSz="533400">
            <a:lnSpc>
              <a:spcPct val="90000"/>
            </a:lnSpc>
            <a:spcBef>
              <a:spcPct val="0"/>
            </a:spcBef>
            <a:spcAft>
              <a:spcPct val="15000"/>
            </a:spcAft>
            <a:buChar char="••"/>
          </a:pPr>
          <a:r>
            <a:rPr lang="en-US" sz="1200" kern="1200"/>
            <a:t>If there is no NIHMS ID hyperlink, there should be an "Edit Status"  hyperlink, see below</a:t>
          </a:r>
        </a:p>
      </dsp:txBody>
      <dsp:txXfrm rot="-5400000">
        <a:off x="1119504" y="4461123"/>
        <a:ext cx="4321617" cy="938047"/>
      </dsp:txXfrm>
    </dsp:sp>
    <dsp:sp modelId="{8D41CABF-4460-47D8-A2F0-30E21847434D}">
      <dsp:nvSpPr>
        <dsp:cNvPr id="0" name=""/>
        <dsp:cNvSpPr/>
      </dsp:nvSpPr>
      <dsp:spPr>
        <a:xfrm rot="5400000">
          <a:off x="-239893" y="6119566"/>
          <a:ext cx="1599292" cy="11195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Sign in Public Access</a:t>
          </a:r>
        </a:p>
      </dsp:txBody>
      <dsp:txXfrm rot="-5400000">
        <a:off x="1" y="6439424"/>
        <a:ext cx="1119504" cy="479788"/>
      </dsp:txXfrm>
    </dsp:sp>
    <dsp:sp modelId="{CD56B01E-FCBA-4AF6-A423-1B7AD024CC71}">
      <dsp:nvSpPr>
        <dsp:cNvPr id="0" name=""/>
        <dsp:cNvSpPr/>
      </dsp:nvSpPr>
      <dsp:spPr>
        <a:xfrm rot="5400000">
          <a:off x="2785916" y="4213260"/>
          <a:ext cx="1039539" cy="437236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If you see the compliance error: "NIHMS ID: Manuscript has been removed from NIHMS. Please provide an alternate NIHMS ID." Log onto Public Access, through the eRA Commons and you can manually enter the old NIHMS ID number and learn more about the problem, see below.</a:t>
          </a:r>
        </a:p>
      </dsp:txBody>
      <dsp:txXfrm rot="-5400000">
        <a:off x="1119504" y="5930418"/>
        <a:ext cx="4321617" cy="9380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Anne Sussman</dc:creator>
  <cp:lastModifiedBy>Tomlinson, Sharon Mary</cp:lastModifiedBy>
  <cp:revision>7</cp:revision>
  <dcterms:created xsi:type="dcterms:W3CDTF">2015-04-02T15:14:00Z</dcterms:created>
  <dcterms:modified xsi:type="dcterms:W3CDTF">2016-12-09T17:16:00Z</dcterms:modified>
</cp:coreProperties>
</file>